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5F" w:rsidRDefault="00AC295F" w:rsidP="00AC29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15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pacing w:val="15"/>
          <w:kern w:val="36"/>
          <w:sz w:val="40"/>
          <w:szCs w:val="40"/>
          <w:lang w:eastAsia="ru-RU"/>
        </w:rPr>
        <w:t>Консультация для родителей</w:t>
      </w:r>
    </w:p>
    <w:p w:rsidR="00AC295F" w:rsidRDefault="00AC295F" w:rsidP="00AC29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15"/>
          <w:kern w:val="36"/>
          <w:sz w:val="40"/>
          <w:szCs w:val="40"/>
          <w:lang w:eastAsia="ru-RU"/>
        </w:rPr>
      </w:pPr>
    </w:p>
    <w:p w:rsidR="0030296C" w:rsidRPr="0030296C" w:rsidRDefault="00AC295F" w:rsidP="00AC295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pacing w:val="15"/>
          <w:kern w:val="36"/>
          <w:sz w:val="40"/>
          <w:szCs w:val="40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i/>
          <w:color w:val="FF0000"/>
          <w:spacing w:val="15"/>
          <w:kern w:val="36"/>
          <w:sz w:val="40"/>
          <w:szCs w:val="40"/>
          <w:lang w:eastAsia="ru-RU"/>
        </w:rPr>
        <w:t>«</w:t>
      </w:r>
      <w:r w:rsidR="0030296C" w:rsidRPr="0030296C">
        <w:rPr>
          <w:rFonts w:ascii="Times New Roman" w:eastAsia="Times New Roman" w:hAnsi="Times New Roman" w:cs="Times New Roman"/>
          <w:b/>
          <w:i/>
          <w:color w:val="FF0000"/>
          <w:spacing w:val="15"/>
          <w:kern w:val="36"/>
          <w:sz w:val="40"/>
          <w:szCs w:val="40"/>
          <w:lang w:eastAsia="ru-RU"/>
        </w:rPr>
        <w:t>15 советов, как научить ребенка играть самостоятельно</w:t>
      </w:r>
      <w:r w:rsidRPr="00AC295F">
        <w:rPr>
          <w:rFonts w:ascii="Times New Roman" w:eastAsia="Times New Roman" w:hAnsi="Times New Roman" w:cs="Times New Roman"/>
          <w:b/>
          <w:i/>
          <w:color w:val="FF0000"/>
          <w:spacing w:val="15"/>
          <w:kern w:val="36"/>
          <w:sz w:val="40"/>
          <w:szCs w:val="40"/>
          <w:lang w:eastAsia="ru-RU"/>
        </w:rPr>
        <w:t>»</w:t>
      </w:r>
    </w:p>
    <w:p w:rsidR="0030296C" w:rsidRPr="0030296C" w:rsidRDefault="0030296C" w:rsidP="0030296C">
      <w:pPr>
        <w:shd w:val="clear" w:color="auto" w:fill="FFFFFF"/>
        <w:spacing w:after="0" w:line="240" w:lineRule="auto"/>
        <w:ind w:firstLine="22384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0296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</w:t>
      </w:r>
    </w:p>
    <w:p w:rsidR="0030296C" w:rsidRPr="0030296C" w:rsidRDefault="0030296C" w:rsidP="0030296C">
      <w:pPr>
        <w:shd w:val="clear" w:color="auto" w:fill="FFFFFF"/>
        <w:spacing w:after="0" w:line="240" w:lineRule="auto"/>
        <w:ind w:firstLine="22384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30296C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</w:t>
      </w:r>
    </w:p>
    <w:p w:rsidR="0030296C" w:rsidRPr="0030296C" w:rsidRDefault="0030296C" w:rsidP="0030296C">
      <w:pPr>
        <w:shd w:val="clear" w:color="auto" w:fill="FFFFFF"/>
        <w:spacing w:after="0" w:line="240" w:lineRule="auto"/>
        <w:ind w:firstLine="22384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C295F" w:rsidRPr="00ED43D3" w:rsidRDefault="003E6E90" w:rsidP="00AC2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E90">
        <w:rPr>
          <w:rFonts w:ascii="Tahoma" w:eastAsia="Times New Roman" w:hAnsi="Tahoma" w:cs="Tahoma"/>
          <w:noProof/>
          <w:color w:val="FF6633"/>
          <w:sz w:val="20"/>
          <w:szCs w:val="20"/>
          <w:lang w:eastAsia="ru-RU"/>
        </w:rPr>
        <w:drawing>
          <wp:inline distT="0" distB="0" distL="0" distR="0" wp14:anchorId="0278A338" wp14:editId="691A3F88">
            <wp:extent cx="5943599" cy="6534150"/>
            <wp:effectExtent l="0" t="0" r="635" b="0"/>
            <wp:docPr id="2" name="Рисунок 2" descr="https://avatars.mds.yandex.net/get-pdb/245485/5d9376db-bef1-4adf-9396-cf59f1293c5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5d9376db-bef1-4adf-9396-cf59f1293c5a/s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95F" w:rsidRPr="00AC295F">
        <w:rPr>
          <w:rFonts w:ascii="Times New Roman" w:hAnsi="Times New Roman" w:cs="Times New Roman"/>
          <w:sz w:val="28"/>
          <w:szCs w:val="28"/>
        </w:rPr>
        <w:t xml:space="preserve"> </w:t>
      </w:r>
      <w:r w:rsidR="00AC295F" w:rsidRPr="00ED43D3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C295F" w:rsidRPr="00ED43D3" w:rsidRDefault="00AC295F" w:rsidP="00AC2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3D3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AC295F" w:rsidRPr="00ED43D3" w:rsidRDefault="00AC295F" w:rsidP="00AC2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E90"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 w:rsidR="003E6E90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0296C" w:rsidRPr="0030296C" w:rsidRDefault="0030296C" w:rsidP="0030296C">
      <w:pPr>
        <w:shd w:val="clear" w:color="auto" w:fill="FFFFFF"/>
        <w:spacing w:line="15" w:lineRule="atLeast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</w:p>
    <w:p w:rsidR="0030296C" w:rsidRPr="00AC295F" w:rsidRDefault="0030296C" w:rsidP="003029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E90" w:rsidRDefault="003E6E90" w:rsidP="003E6E9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2BB30556">
            <wp:extent cx="1048385" cy="9753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Pr="0030296C" w:rsidRDefault="0030296C" w:rsidP="003029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2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</w:t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1: заботимся о безопасности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оздайте безопасные условия для самостоятельной игры ребенка. Так как какое-то время он будет без 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ежеминутного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приглядывания</w:t>
      </w:r>
      <w:proofErr w:type="spell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взрослых, необходимо убедиться в отсутствии острых и режущих предметов, наполненных стаканов, розеток без заглушек.</w:t>
      </w:r>
    </w:p>
    <w:p w:rsidR="003E6E90" w:rsidRDefault="003E6E90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D31C9">
            <wp:extent cx="1078865" cy="853440"/>
            <wp:effectExtent l="0" t="0" r="698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2: организуем игровую зону</w:t>
      </w:r>
      <w:proofErr w:type="gramStart"/>
      <w:r w:rsidR="003E6E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рганизуйте для малыша уголок в квартире, где он будет чувствовать себя максимально комфортно. Как правило, дети любят устраивать там все по своему вкусу и с удовольствием играют в личном уголке продолжительное время. 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BB7796">
            <wp:extent cx="1438275" cy="12716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48" cy="127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3: подбираем развивающие игрушки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редложите малышу </w:t>
      </w:r>
      <w:hyperlink r:id="rId10" w:history="1">
        <w:r w:rsidRPr="00AC295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игрушки</w:t>
        </w:r>
      </w:hyperlink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он сможет играть без помощи взрослых. Это могут быть фломастеры или краски, </w:t>
      </w:r>
      <w:hyperlink r:id="rId11" w:history="1">
        <w:r w:rsidRPr="00AC295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кубики</w:t>
        </w:r>
      </w:hyperlink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музыкальные и развивающие игрушки, железная дорога, машинки. Девочки к 3-летнему возрасту уже начинают играть в «дом» и любят возиться  с куклами и детской посудой.  Если площадь квартиры позволяет, занять ребенка поможет велосипед.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D2FC7">
            <wp:extent cx="885825" cy="949109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43" cy="951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4: интересуемся процессом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омните, что ребенку важно внимание родителей к его игре. Поэтому время от времени нужно интересоваться успехами малыша, особенно если он рисует, собирает конструктор или строит что-то из кубиков.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8610F6">
            <wp:extent cx="1048385" cy="975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5: поддерживаем контакт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тзывайтесь на вопросы ребенка сразу же, где бы ни находились. Это поможет ему не чувствовать тревогу из-за ощущения одиночества во время игры.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745CE">
            <wp:extent cx="1078865" cy="853440"/>
            <wp:effectExtent l="0" t="0" r="698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6: повышаем интерес к игре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тимулируйте детский интерес к продолжению игры. Можно усложнить задачу, предложив нарисовать  или собрать что-то новое. </w:t>
      </w:r>
    </w:p>
    <w:p w:rsidR="003E6E90" w:rsidRDefault="003E6E90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62D2C">
            <wp:extent cx="1333519" cy="1181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08" cy="1181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7: помогаем достичь цели игры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одсказывайте ребенку правильное решение, если он не может справиться в одиночку и готов бросить игру. Нередко дети начинают капризничать, если им не удается собрать фигуру из конструктора или воедино весь </w:t>
      </w:r>
      <w:proofErr w:type="spell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"https://www.medweb.ru/articles/pazly-razvivayushhaya-igra-dlya-budushhix-geniev" </w:instrText>
      </w:r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C29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пазл</w:t>
      </w:r>
      <w:proofErr w:type="spell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Немного взрослой помощи – и игра продолжается.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C49AC">
            <wp:extent cx="1048385" cy="9753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8: «нарушаем» правила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навязывайте ребенку правила игры, если понимаете, что он играет вовсе не так, как общепринято. К примеру, малыш может не сам кататься на велосипеде, а возить на нем куклу или мягкую игрушку.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E8A1E">
            <wp:extent cx="1078865" cy="853440"/>
            <wp:effectExtent l="0" t="0" r="698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9: поощряем самостоятельность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оощряйте самостоятельную игру, не одергивая запретами вроде «Нельзя топать ногами», «Нельзя бегать», «Нельзя бросать игрушки». Правильнее все </w:t>
      </w:r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объяснить без частицы «не», так у ребенка будет меньше негатива и желания не слушаться.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7EA9F">
            <wp:extent cx="1335405" cy="11830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10: учим преодолевать трудности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азвивайте в ребенке умение доводить начатую игру до конца и преодолевать небольшие затруднения.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95DC7">
            <wp:extent cx="883920" cy="95123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11: «копируем» дела взрослых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оощряйте ребенка, если во время самостоятельной игры он подражает занятиям взрослых, к примеру, мамы: делает уборку в игрушках, моет детскую посуду, одевает или причесывает кукол.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9C686">
            <wp:extent cx="1048385" cy="9753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Совет 12: </w:t>
      </w:r>
      <w:proofErr w:type="gramStart"/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придумываем мотивацию</w:t>
      </w:r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Мотивируйте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самостоятельной игре. Например, после того как малыш нарисует что-либо, похвалите его за красивый рисунок и предложите что-нибудь особенно вкусное.  Но не превращайте игру в зарабатывание лакомства.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01978E">
            <wp:extent cx="1335405" cy="11830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13: гордимся успехами ребенка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емонстрируйте искреннюю гордость результатами самостоятельной игры ребенка. К примеру, если малыш рисовал, повесьте его рисунки на видное место и покажите папе, когда он вернется домой с работы.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A42A5">
            <wp:extent cx="1048385" cy="9753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Совет 14: увеличиваем время самостоятельной игры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тарайтесь продлевать время самостоятельной игры, время от времени подсказывая ребенку идеи для нового занятия.</w:t>
      </w:r>
    </w:p>
    <w:p w:rsidR="003E6E90" w:rsidRPr="0030296C" w:rsidRDefault="003E6E90" w:rsidP="003E6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16687">
            <wp:extent cx="883920" cy="95123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96C" w:rsidRP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9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Совет 15: приветствуем сюжетные игры</w:t>
      </w:r>
      <w:proofErr w:type="gramStart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омните, что самостоятельная игра создает предпосылки для перехода к более сложным формам сюжетной игры. А это фактор умения ребенка играть и общаться со сверстниками.</w:t>
      </w:r>
    </w:p>
    <w:p w:rsidR="0030296C" w:rsidRPr="0030296C" w:rsidRDefault="0030296C" w:rsidP="00302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9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9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proofErr w:type="gramStart"/>
      <w:r w:rsidRPr="00AC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C295F">
        <w:rPr>
          <w:rFonts w:ascii="Times New Roman" w:hAnsi="Times New Roman" w:cs="Times New Roman"/>
          <w:sz w:val="28"/>
          <w:szCs w:val="28"/>
        </w:rPr>
        <w:t xml:space="preserve"> </w:t>
      </w:r>
      <w:r w:rsidRPr="00AC295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https://www.medweb.ru/articles/15-sovetov-kak-nauchit-rebenka-igrat-samostoyatelno</w:t>
      </w:r>
    </w:p>
    <w:p w:rsidR="003936CE" w:rsidRPr="00AC295F" w:rsidRDefault="003936CE">
      <w:pPr>
        <w:rPr>
          <w:rFonts w:ascii="Times New Roman" w:hAnsi="Times New Roman" w:cs="Times New Roman"/>
          <w:sz w:val="28"/>
          <w:szCs w:val="28"/>
        </w:rPr>
      </w:pPr>
    </w:p>
    <w:sectPr w:rsidR="003936CE" w:rsidRPr="00AC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405"/>
    <w:multiLevelType w:val="multilevel"/>
    <w:tmpl w:val="2658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B02DF"/>
    <w:multiLevelType w:val="multilevel"/>
    <w:tmpl w:val="A6FA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C32A2"/>
    <w:multiLevelType w:val="multilevel"/>
    <w:tmpl w:val="489C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E4"/>
    <w:rsid w:val="0030296C"/>
    <w:rsid w:val="003936CE"/>
    <w:rsid w:val="003E6E90"/>
    <w:rsid w:val="006E6078"/>
    <w:rsid w:val="00AC295F"/>
    <w:rsid w:val="00E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296C"/>
    <w:rPr>
      <w:color w:val="0000FF"/>
      <w:u w:val="single"/>
    </w:rPr>
  </w:style>
  <w:style w:type="character" w:customStyle="1" w:styleId="ya-share2counter">
    <w:name w:val="ya-share2__counter"/>
    <w:basedOn w:val="a0"/>
    <w:rsid w:val="0030296C"/>
  </w:style>
  <w:style w:type="character" w:customStyle="1" w:styleId="head-title">
    <w:name w:val="head-title"/>
    <w:basedOn w:val="a0"/>
    <w:rsid w:val="0030296C"/>
  </w:style>
  <w:style w:type="paragraph" w:styleId="a4">
    <w:name w:val="Normal (Web)"/>
    <w:basedOn w:val="a"/>
    <w:uiPriority w:val="99"/>
    <w:semiHidden/>
    <w:unhideWhenUsed/>
    <w:rsid w:val="0030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296C"/>
    <w:rPr>
      <w:i/>
      <w:iCs/>
    </w:rPr>
  </w:style>
  <w:style w:type="character" w:styleId="a6">
    <w:name w:val="Strong"/>
    <w:basedOn w:val="a0"/>
    <w:uiPriority w:val="22"/>
    <w:qFormat/>
    <w:rsid w:val="0030296C"/>
    <w:rPr>
      <w:b/>
      <w:bCs/>
    </w:rPr>
  </w:style>
  <w:style w:type="character" w:customStyle="1" w:styleId="article-copyrating">
    <w:name w:val="article-copyrating"/>
    <w:basedOn w:val="a0"/>
    <w:rsid w:val="0030296C"/>
  </w:style>
  <w:style w:type="paragraph" w:styleId="a7">
    <w:name w:val="Balloon Text"/>
    <w:basedOn w:val="a"/>
    <w:link w:val="a8"/>
    <w:uiPriority w:val="99"/>
    <w:semiHidden/>
    <w:unhideWhenUsed/>
    <w:rsid w:val="003E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296C"/>
    <w:rPr>
      <w:color w:val="0000FF"/>
      <w:u w:val="single"/>
    </w:rPr>
  </w:style>
  <w:style w:type="character" w:customStyle="1" w:styleId="ya-share2counter">
    <w:name w:val="ya-share2__counter"/>
    <w:basedOn w:val="a0"/>
    <w:rsid w:val="0030296C"/>
  </w:style>
  <w:style w:type="character" w:customStyle="1" w:styleId="head-title">
    <w:name w:val="head-title"/>
    <w:basedOn w:val="a0"/>
    <w:rsid w:val="0030296C"/>
  </w:style>
  <w:style w:type="paragraph" w:styleId="a4">
    <w:name w:val="Normal (Web)"/>
    <w:basedOn w:val="a"/>
    <w:uiPriority w:val="99"/>
    <w:semiHidden/>
    <w:unhideWhenUsed/>
    <w:rsid w:val="0030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296C"/>
    <w:rPr>
      <w:i/>
      <w:iCs/>
    </w:rPr>
  </w:style>
  <w:style w:type="character" w:styleId="a6">
    <w:name w:val="Strong"/>
    <w:basedOn w:val="a0"/>
    <w:uiPriority w:val="22"/>
    <w:qFormat/>
    <w:rsid w:val="0030296C"/>
    <w:rPr>
      <w:b/>
      <w:bCs/>
    </w:rPr>
  </w:style>
  <w:style w:type="character" w:customStyle="1" w:styleId="article-copyrating">
    <w:name w:val="article-copyrating"/>
    <w:basedOn w:val="a0"/>
    <w:rsid w:val="0030296C"/>
  </w:style>
  <w:style w:type="paragraph" w:styleId="a7">
    <w:name w:val="Balloon Text"/>
    <w:basedOn w:val="a"/>
    <w:link w:val="a8"/>
    <w:uiPriority w:val="99"/>
    <w:semiHidden/>
    <w:unhideWhenUsed/>
    <w:rsid w:val="003E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8539">
              <w:marLeft w:val="0"/>
              <w:marRight w:val="0"/>
              <w:marTop w:val="0"/>
              <w:marBottom w:val="300"/>
              <w:divBdr>
                <w:top w:val="single" w:sz="6" w:space="1" w:color="E0E0E0"/>
                <w:left w:val="single" w:sz="6" w:space="1" w:color="E0E0E0"/>
                <w:bottom w:val="single" w:sz="6" w:space="1" w:color="E0E0E0"/>
                <w:right w:val="single" w:sz="6" w:space="1" w:color="E0E0E0"/>
              </w:divBdr>
              <w:divsChild>
                <w:div w:id="10348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7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1623">
          <w:marLeft w:val="150"/>
          <w:marRight w:val="1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edweb.ru/articles/razvivayushhie-kubiki-s-pervogo-goda-zhizni-i-do-shkolnogo-vozrast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s://www.medweb.ru/articles/detskie-igrushki-kak-vybrat-bezopasnye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2019-10-11T11:48:00Z</dcterms:created>
  <dcterms:modified xsi:type="dcterms:W3CDTF">2019-10-11T11:48:00Z</dcterms:modified>
</cp:coreProperties>
</file>